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6E2B" w14:textId="77777777" w:rsidR="00A96849" w:rsidRPr="00A96849" w:rsidRDefault="00A96849" w:rsidP="00A96849">
      <w:r w:rsidRPr="00A96849">
        <w:t xml:space="preserve">Sylwester </w:t>
      </w:r>
      <w:proofErr w:type="spellStart"/>
      <w:r w:rsidRPr="00A96849">
        <w:t>Zwęgliński</w:t>
      </w:r>
      <w:proofErr w:type="spellEnd"/>
      <w:r w:rsidRPr="00A96849">
        <w:t xml:space="preserve"> Radny Gminy Prażmów </w:t>
      </w:r>
    </w:p>
    <w:p w14:paraId="51D04834" w14:textId="77777777" w:rsidR="00A96849" w:rsidRPr="00A96849" w:rsidRDefault="00A96849" w:rsidP="00A96849">
      <w:r w:rsidRPr="00A96849">
        <w:br/>
        <w:t>1.Założenia do Planu Urządzenia Lasu. </w:t>
      </w:r>
    </w:p>
    <w:p w14:paraId="3E6ED1E6" w14:textId="77777777" w:rsidR="00A96849" w:rsidRPr="00A96849" w:rsidRDefault="00A96849" w:rsidP="00A96849">
      <w:r w:rsidRPr="00A96849">
        <w:br/>
        <w:t xml:space="preserve">Jako członek zespołu zgłaszam uwagi do PUL na lata </w:t>
      </w:r>
      <w:hyperlink r:id="rId4" w:tgtFrame="_blank" w:history="1">
        <w:r w:rsidRPr="00A96849">
          <w:rPr>
            <w:rStyle w:val="Hipercze"/>
          </w:rPr>
          <w:t>2028-2037.Zwracam</w:t>
        </w:r>
      </w:hyperlink>
      <w:r w:rsidRPr="00A96849">
        <w:t xml:space="preserve"> szczególną uwagę w sprawie podejścia do gospodarki leśnej odniesieniu do lasów położonych w obrębach o dużej gęstości zamieszkania. W mojej ocenie plan w obecnym kształcie w zbyt dużym stopniu koncentruje się w funkcji </w:t>
      </w:r>
      <w:proofErr w:type="spellStart"/>
      <w:r w:rsidRPr="00A96849">
        <w:t>produkcyjnej.,zbyt</w:t>
      </w:r>
      <w:proofErr w:type="spellEnd"/>
      <w:r w:rsidRPr="00A96849">
        <w:t xml:space="preserve"> mało uwzględniając znaczenie funkcji społecznej i przyrodniczej. Dotyczy to w szczególności lasów które ze względu na swoje położenie są intensywnie wykorzystywane rekreacyjnie przez mieszkańców. Proponuję zwrócenia szczególnej uwagi na następujące elementy</w:t>
      </w:r>
    </w:p>
    <w:p w14:paraId="3C774AAF" w14:textId="77777777" w:rsidR="00A96849" w:rsidRPr="00A96849" w:rsidRDefault="00A96849" w:rsidP="00A96849">
      <w:r w:rsidRPr="00A96849">
        <w:br/>
        <w:t>-Rezygnacja z rębni zupełnych. ograniczenie pozyskiwania drewna w celu dostosowania lasu do funkcji produkcyjnej</w:t>
      </w:r>
    </w:p>
    <w:p w14:paraId="4778E527" w14:textId="77777777" w:rsidR="00A96849" w:rsidRPr="00A96849" w:rsidRDefault="00A96849" w:rsidP="00A96849">
      <w:r w:rsidRPr="00A96849">
        <w:br/>
        <w:t>-zwiększenie działań na polepszenie bioróżnorodności, retencji wód na obszarach leśnych. Ochrona cennych przyrodniczo miejsc mokradła.., torfowiska. Zwiększenie funkcji społecznej w szczególności w lasach intensywnie wykorzystywanych do wypoczynku że szczególnym uwzględnieniem lasów o niewielkich areałach... </w:t>
      </w:r>
    </w:p>
    <w:p w14:paraId="03FBF13F" w14:textId="77777777" w:rsidR="00A96849" w:rsidRPr="00A96849" w:rsidRDefault="00A96849" w:rsidP="00A96849"/>
    <w:p w14:paraId="7362BCD3" w14:textId="77777777" w:rsidR="00A96849" w:rsidRPr="00A96849" w:rsidRDefault="00A96849" w:rsidP="00A96849">
      <w:r w:rsidRPr="00A96849">
        <w:t>2.Lasy o szczególnym znaczeniu dla lokalnej społeczności. </w:t>
      </w:r>
    </w:p>
    <w:p w14:paraId="2DF2DAAC" w14:textId="77777777" w:rsidR="00A96849" w:rsidRPr="00A96849" w:rsidRDefault="00A96849" w:rsidP="00A96849">
      <w:r w:rsidRPr="00A96849">
        <w:br/>
      </w:r>
      <w:r w:rsidRPr="00A96849">
        <w:br/>
        <w:t>Należy wyznaczyć strefy o wiodącej funkcji społecznej. W strefach tych proponuję ograniczenie pozyskiwania drewna (z wyjątkiem usuwania drzew chorych i zagrażających bezpieczeństwa). </w:t>
      </w:r>
    </w:p>
    <w:p w14:paraId="7EDCE009" w14:textId="58BBC13D" w:rsidR="008C2234" w:rsidRDefault="00A96849" w:rsidP="00A96849">
      <w:r w:rsidRPr="00A96849">
        <w:br/>
        <w:t>Priorytetem będą funkcje społeczne i krajobrazowe, przeciwdziałanie skutkom suszy poprzez zwiększenie retencji. Zakres zagospodarowania turystycznego lasów powinien w większym stopniu uwzględnić rosnące zaludnienie obszarów przylegających bezpośrednio do obszarów leśnych powodują ich do celów rekreacyjnych, sportowych</w:t>
      </w:r>
      <w:r w:rsidRPr="00A96849">
        <w:br/>
      </w:r>
    </w:p>
    <w:sectPr w:rsidR="008C2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49"/>
    <w:rsid w:val="001C6950"/>
    <w:rsid w:val="008C2234"/>
    <w:rsid w:val="008E6BFE"/>
    <w:rsid w:val="00A96849"/>
    <w:rsid w:val="00EF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C995"/>
  <w15:chartTrackingRefBased/>
  <w15:docId w15:val="{DEE538CA-C0DE-495C-947F-A2A875B32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6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6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8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6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68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68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68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68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68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68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68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8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68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68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68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68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68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68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68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6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68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6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68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68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68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68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68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68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684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968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6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2028-2037.Zwraca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Turek</dc:creator>
  <cp:keywords/>
  <dc:description/>
  <cp:lastModifiedBy>Piotr Turek</cp:lastModifiedBy>
  <cp:revision>1</cp:revision>
  <dcterms:created xsi:type="dcterms:W3CDTF">2026-04-21T16:21:00Z</dcterms:created>
  <dcterms:modified xsi:type="dcterms:W3CDTF">2026-04-21T16:22:00Z</dcterms:modified>
</cp:coreProperties>
</file>